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onsolas" w:eastAsiaTheme="minorEastAsia" w:hAnsi="Consolas" w:cstheme="minorBidi"/>
          <w:b/>
          <w:bCs w:val="0"/>
          <w:color w:val="auto"/>
          <w:kern w:val="2"/>
          <w:sz w:val="22"/>
          <w:szCs w:val="22"/>
          <w:lang w:val="zh-CN"/>
        </w:rPr>
        <w:id w:val="1015262486"/>
      </w:sdtPr>
      <w:sdtEndPr>
        <w:rPr>
          <w:rFonts w:asciiTheme="minorHAnsi" w:hAnsiTheme="minorHAnsi"/>
          <w:b w:val="0"/>
          <w:sz w:val="24"/>
        </w:rPr>
      </w:sdtEndPr>
      <w:sdtContent>
        <w:p w:rsidR="00F72B0D" w:rsidRDefault="00F72B0D" w:rsidP="00F72B0D">
          <w:pPr>
            <w:pStyle w:val="TOC1"/>
            <w:jc w:val="center"/>
            <w:rPr>
              <w:b/>
              <w:color w:val="auto"/>
              <w:sz w:val="32"/>
            </w:rPr>
          </w:pPr>
          <w:r>
            <w:rPr>
              <w:b/>
              <w:color w:val="auto"/>
              <w:sz w:val="32"/>
              <w:lang w:val="zh-CN"/>
            </w:rPr>
            <w:t>目录</w:t>
          </w:r>
        </w:p>
        <w:p w:rsidR="00F72B0D" w:rsidRDefault="00F72B0D" w:rsidP="00F72B0D">
          <w:pPr>
            <w:pStyle w:val="11"/>
            <w:tabs>
              <w:tab w:val="right" w:leader="dot" w:pos="9402"/>
            </w:tabs>
            <w:ind w:firstLine="480"/>
            <w:rPr>
              <w:noProof/>
              <w:sz w:val="21"/>
            </w:rPr>
          </w:pPr>
          <w:r>
            <w:rPr>
              <w:rFonts w:asciiTheme="minorEastAsia" w:hAnsiTheme="minorEastAsia"/>
            </w:rPr>
            <w:fldChar w:fldCharType="begin"/>
          </w:r>
          <w:r>
            <w:rPr>
              <w:rFonts w:asciiTheme="minorEastAsia" w:hAnsiTheme="minorEastAsia"/>
            </w:rPr>
            <w:instrText xml:space="preserve"> TOC \o "1-4" \h \z \u </w:instrText>
          </w:r>
          <w:r>
            <w:rPr>
              <w:rFonts w:asciiTheme="minorEastAsia" w:hAnsiTheme="minorEastAsia"/>
            </w:rPr>
            <w:fldChar w:fldCharType="separate"/>
          </w:r>
          <w:hyperlink w:anchor="_Toc493624911" w:history="1">
            <w:r w:rsidRPr="00125A74">
              <w:rPr>
                <w:rStyle w:val="a7"/>
                <w:noProof/>
              </w:rPr>
              <w:t>1. 方波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_Toc493624911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B0D" w:rsidRDefault="00F72B0D" w:rsidP="00F72B0D">
          <w:pPr>
            <w:pStyle w:val="11"/>
            <w:tabs>
              <w:tab w:val="right" w:leader="dot" w:pos="9402"/>
            </w:tabs>
            <w:ind w:firstLine="480"/>
            <w:rPr>
              <w:noProof/>
              <w:sz w:val="21"/>
            </w:rPr>
          </w:pPr>
          <w:hyperlink w:anchor="_Toc493624912" w:history="1">
            <w:r w:rsidRPr="00125A74">
              <w:rPr>
                <w:rStyle w:val="a7"/>
                <w:noProof/>
              </w:rPr>
              <w:t>2. 三角波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_Toc493624912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B0D" w:rsidRDefault="00F72B0D" w:rsidP="00F72B0D">
          <w:pPr>
            <w:pStyle w:val="11"/>
            <w:tabs>
              <w:tab w:val="right" w:leader="dot" w:pos="9402"/>
            </w:tabs>
            <w:ind w:firstLine="480"/>
            <w:rPr>
              <w:noProof/>
              <w:sz w:val="21"/>
            </w:rPr>
          </w:pPr>
          <w:hyperlink w:anchor="_Toc493624913" w:history="1">
            <w:r w:rsidRPr="00125A74">
              <w:rPr>
                <w:rStyle w:val="a7"/>
                <w:noProof/>
              </w:rPr>
              <w:t>3. 锯齿波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_Toc493624913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B0D" w:rsidRDefault="00F72B0D" w:rsidP="00F72B0D">
          <w:pPr>
            <w:pStyle w:val="11"/>
            <w:tabs>
              <w:tab w:val="right" w:leader="dot" w:pos="9402"/>
            </w:tabs>
            <w:ind w:firstLine="480"/>
            <w:rPr>
              <w:noProof/>
              <w:sz w:val="21"/>
            </w:rPr>
          </w:pPr>
          <w:hyperlink w:anchor="_Toc493624914" w:history="1">
            <w:r w:rsidRPr="00125A74">
              <w:rPr>
                <w:rStyle w:val="a7"/>
                <w:noProof/>
              </w:rPr>
              <w:t>4. 正弦波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_Toc493624914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B0D" w:rsidRDefault="00F72B0D" w:rsidP="00F72B0D">
          <w:pPr>
            <w:spacing w:line="276" w:lineRule="auto"/>
            <w:ind w:firstLine="480"/>
          </w:pPr>
          <w:r>
            <w:rPr>
              <w:rFonts w:asciiTheme="minorEastAsia" w:hAnsiTheme="minorEastAsia"/>
            </w:rPr>
            <w:fldChar w:fldCharType="end"/>
          </w:r>
        </w:p>
      </w:sdtContent>
    </w:sdt>
    <w:p w:rsidR="00F72B0D" w:rsidRDefault="00F72B0D" w:rsidP="00F72B0D">
      <w:pPr>
        <w:widowControl/>
        <w:spacing w:line="240" w:lineRule="auto"/>
        <w:ind w:firstLineChars="0" w:firstLine="0"/>
        <w:jc w:val="left"/>
        <w:rPr>
          <w:rFonts w:eastAsia="微软雅黑" w:cs="Times New Roman"/>
          <w:bCs/>
          <w:color w:val="C34827"/>
          <w:kern w:val="44"/>
          <w:sz w:val="36"/>
          <w:szCs w:val="36"/>
        </w:rPr>
      </w:pPr>
      <w:r>
        <w:br w:type="page"/>
      </w:r>
    </w:p>
    <w:p w:rsidR="00F72B0D" w:rsidRDefault="00F72B0D" w:rsidP="00F72B0D">
      <w:pPr>
        <w:pStyle w:val="1"/>
        <w:numPr>
          <w:ilvl w:val="0"/>
          <w:numId w:val="1"/>
        </w:numPr>
      </w:pPr>
      <w:bookmarkStart w:id="0" w:name="_Toc493624911"/>
      <w:r>
        <w:rPr>
          <w:rFonts w:hint="eastAsia"/>
        </w:rPr>
        <w:lastRenderedPageBreak/>
        <w:t>方波</w:t>
      </w:r>
      <w:bookmarkEnd w:id="0"/>
    </w:p>
    <w:p w:rsidR="00F72B0D" w:rsidRDefault="00F72B0D" w:rsidP="00F72B0D">
      <w:pPr>
        <w:ind w:firstLine="480"/>
      </w:pPr>
      <w:r>
        <w:t>通常</w:t>
      </w:r>
      <w:r>
        <w:rPr>
          <w:rFonts w:hint="eastAsia"/>
        </w:rPr>
        <w:t>称</w:t>
      </w:r>
      <w:r w:rsidRPr="00F17AD2">
        <w:t>峰值电压（V</w:t>
      </w:r>
      <w:r w:rsidRPr="00F57F64">
        <w:rPr>
          <w:rFonts w:hint="eastAsia"/>
          <w:vertAlign w:val="subscript"/>
        </w:rPr>
        <w:t>PK</w:t>
      </w:r>
      <w:r w:rsidRPr="00F17AD2">
        <w:t>或V</w:t>
      </w:r>
      <w:r w:rsidRPr="00F57F64">
        <w:rPr>
          <w:rFonts w:hint="eastAsia"/>
          <w:vertAlign w:val="subscript"/>
        </w:rPr>
        <w:t>P</w:t>
      </w:r>
      <w:r w:rsidRPr="00F17AD2">
        <w:t>），峰</w:t>
      </w:r>
      <w:r>
        <w:t>-</w:t>
      </w:r>
      <w:r w:rsidRPr="00F17AD2">
        <w:t>峰</w:t>
      </w:r>
      <w:r>
        <w:rPr>
          <w:rFonts w:hint="eastAsia"/>
        </w:rPr>
        <w:t>值</w:t>
      </w:r>
      <w:r w:rsidRPr="00F17AD2">
        <w:t>电压（V</w:t>
      </w:r>
      <w:r w:rsidRPr="00F57F64">
        <w:rPr>
          <w:rFonts w:hint="eastAsia"/>
          <w:vertAlign w:val="subscript"/>
        </w:rPr>
        <w:t>PP</w:t>
      </w:r>
      <w:r>
        <w:t>），</w:t>
      </w:r>
      <w:r>
        <w:rPr>
          <w:rFonts w:hint="eastAsia"/>
        </w:rPr>
        <w:t>平均值</w:t>
      </w:r>
      <w:r w:rsidRPr="00F17AD2">
        <w:t>（V</w:t>
      </w:r>
      <w:r w:rsidRPr="00F57F64">
        <w:rPr>
          <w:rFonts w:hint="eastAsia"/>
          <w:vertAlign w:val="subscript"/>
        </w:rPr>
        <w:t>AVG</w:t>
      </w:r>
      <w:r w:rsidRPr="00F17AD2">
        <w:t>）和</w:t>
      </w:r>
      <w:r>
        <w:rPr>
          <w:rFonts w:hint="eastAsia"/>
        </w:rPr>
        <w:t>有效值</w:t>
      </w:r>
      <w:r w:rsidRPr="00F17AD2">
        <w:t>（V</w:t>
      </w:r>
      <w:r w:rsidRPr="00F57F64">
        <w:rPr>
          <w:rFonts w:hint="eastAsia"/>
          <w:vertAlign w:val="subscript"/>
        </w:rPr>
        <w:t>RMS</w:t>
      </w:r>
      <w:r w:rsidRPr="00F17AD2">
        <w:t>）。</w:t>
      </w:r>
    </w:p>
    <w:p w:rsidR="00F72B0D" w:rsidRDefault="00F72B0D" w:rsidP="00F72B0D">
      <w:pPr>
        <w:widowControl/>
        <w:spacing w:line="240" w:lineRule="auto"/>
        <w:ind w:firstLine="480"/>
        <w:jc w:val="center"/>
        <w:rPr>
          <w:rStyle w:val="a8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1B06CB9B" wp14:editId="6EBDBB18">
            <wp:extent cx="1609725" cy="182776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298" cy="18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F73FD" wp14:editId="6ED19CE1">
            <wp:extent cx="1450220" cy="1840758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8538" cy="18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0D" w:rsidRDefault="00F72B0D" w:rsidP="00F72B0D">
      <w:pPr>
        <w:ind w:firstLine="480"/>
      </w:pPr>
      <w:r>
        <w:rPr>
          <w:rFonts w:hint="eastAsia"/>
        </w:rPr>
        <w:t>有效值是通过热效应来定义的，等于相同时间内，一个直流电产生相同热量对应的值。</w:t>
      </w:r>
      <w:r w:rsidRPr="00F57F64">
        <w:t>例如，通过1Ω电阻施加的</w:t>
      </w:r>
      <w:r>
        <w:t>1</w:t>
      </w:r>
      <w:r w:rsidRPr="00F57F64">
        <w:t>V产生</w:t>
      </w:r>
      <w:r>
        <w:t>1</w:t>
      </w:r>
      <w:r w:rsidRPr="00F57F64">
        <w:t>W的热量。施加在1Ω电阻上的方波也产生</w:t>
      </w:r>
      <w:r>
        <w:t>1</w:t>
      </w:r>
      <w:r w:rsidRPr="00F57F64">
        <w:t>W</w:t>
      </w:r>
      <w:r>
        <w:t>的热量。1V</w:t>
      </w:r>
      <w:r w:rsidRPr="00F57F64">
        <w:t>均方根方波具有</w:t>
      </w:r>
      <w:r>
        <w:t>1V</w:t>
      </w:r>
      <w:r w:rsidRPr="00F57F64">
        <w:t>的峰值电压和2V的峰</w:t>
      </w:r>
      <w:r>
        <w:t>-</w:t>
      </w:r>
      <w:r w:rsidRPr="00F57F64">
        <w:t>峰电压。</w:t>
      </w:r>
    </w:p>
    <w:p w:rsidR="00F72B0D" w:rsidRDefault="00F72B0D" w:rsidP="00F72B0D">
      <w:pPr>
        <w:ind w:firstLine="48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时，</w:t>
      </w:r>
    </w:p>
    <w:p w:rsidR="00F72B0D" w:rsidRDefault="00F72B0D" w:rsidP="00F72B0D">
      <w:pPr>
        <w:ind w:firstLine="48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RMS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hint="eastAsia"/>
        </w:rPr>
        <w:t xml:space="preserve"> </w:t>
      </w:r>
    </w:p>
    <w:p w:rsidR="00F72B0D" w:rsidRPr="00C079A1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w:r>
        <w:rPr>
          <w:rFonts w:hint="eastAsia"/>
        </w:rPr>
        <w:t>平均值是波形随时间的曲线与坐标轴围城的面积比上这段时间。</w:t>
      </w:r>
    </w:p>
    <w:p w:rsidR="00F72B0D" w:rsidRDefault="00F72B0D" w:rsidP="00F72B0D">
      <w:pPr>
        <w:ind w:firstLine="48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时，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</w:t>
      </w:r>
    </w:p>
    <w:p w:rsidR="00F72B0D" w:rsidRPr="00E74E0E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</w:t>
      </w:r>
    </w:p>
    <w:p w:rsidR="00F72B0D" w:rsidRDefault="00F72B0D" w:rsidP="00F72B0D">
      <w:pPr>
        <w:pStyle w:val="1"/>
        <w:numPr>
          <w:ilvl w:val="0"/>
          <w:numId w:val="1"/>
        </w:numPr>
      </w:pPr>
      <w:bookmarkStart w:id="1" w:name="_Toc493624912"/>
      <w:r>
        <w:rPr>
          <w:rFonts w:hint="eastAsia"/>
        </w:rPr>
        <w:lastRenderedPageBreak/>
        <w:t>三角波</w:t>
      </w:r>
      <w:bookmarkEnd w:id="1"/>
    </w:p>
    <w:p w:rsidR="00F72B0D" w:rsidRDefault="00F72B0D" w:rsidP="00F72B0D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A7C5A32" wp14:editId="0F9D371D">
            <wp:extent cx="1870075" cy="1636620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7736" cy="16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80C42" wp14:editId="55DB06B5">
            <wp:extent cx="1988050" cy="1637538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299" cy="167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0D" w:rsidRDefault="00F72B0D" w:rsidP="00F72B0D">
      <w:pPr>
        <w:ind w:firstLine="480"/>
      </w:pPr>
      <w:r>
        <w:rPr>
          <w:rFonts w:hint="eastAsia"/>
        </w:rPr>
        <w:t>有效值：</w:t>
      </w:r>
    </w:p>
    <w:p w:rsidR="00F72B0D" w:rsidRDefault="00F72B0D" w:rsidP="00F72B0D">
      <w:pPr>
        <w:ind w:firstLine="48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RMS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×R×T=4×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×t)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×R×dt</m:t>
            </m:r>
          </m:e>
        </m:nary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w:r>
        <w:rPr>
          <w:rFonts w:hint="eastAsia"/>
        </w:rPr>
        <w:t>平均值：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w:rPr>
            <w:rFonts w:ascii="Cambria Math" w:hAnsi="Cambria Math"/>
          </w:rPr>
          <m:t>×T=4×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num>
              <m:den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den>
            </m:f>
            <m:r>
              <w:rPr>
                <w:rFonts w:ascii="Cambria Math" w:hAnsi="Cambria Math"/>
              </w:rPr>
              <m:t>×t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</w:rPr>
              <m:t>×dt</m:t>
            </m:r>
          </m:e>
        </m:nary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pStyle w:val="1"/>
        <w:numPr>
          <w:ilvl w:val="0"/>
          <w:numId w:val="1"/>
        </w:numPr>
      </w:pPr>
      <w:bookmarkStart w:id="2" w:name="_Toc493624913"/>
      <w:r>
        <w:rPr>
          <w:rFonts w:hint="eastAsia"/>
        </w:rPr>
        <w:t>锯齿波</w:t>
      </w:r>
      <w:bookmarkEnd w:id="2"/>
    </w:p>
    <w:p w:rsidR="00F72B0D" w:rsidRDefault="00F72B0D" w:rsidP="00F72B0D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E9D3993" wp14:editId="00B6A4DB">
            <wp:extent cx="1638300" cy="1311492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0215" cy="13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F20F9" wp14:editId="0000F23D">
            <wp:extent cx="1822450" cy="1311026"/>
            <wp:effectExtent l="0" t="0" r="635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1786" cy="132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0D" w:rsidRDefault="00F72B0D" w:rsidP="00F72B0D">
      <w:pPr>
        <w:ind w:firstLine="480"/>
      </w:pPr>
      <w:r>
        <w:rPr>
          <w:rFonts w:hint="eastAsia"/>
        </w:rPr>
        <w:t>有效值：</w:t>
      </w:r>
    </w:p>
    <w:p w:rsidR="00F72B0D" w:rsidRDefault="00F72B0D" w:rsidP="00F72B0D">
      <w:pPr>
        <w:ind w:firstLine="48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RMS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×R×T=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×t)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×R×dt</m:t>
            </m:r>
          </m:e>
        </m:nary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w:r>
        <w:rPr>
          <w:rFonts w:hint="eastAsia"/>
        </w:rPr>
        <w:t>平均值：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w:rPr>
            <w:rFonts w:ascii="Cambria Math" w:hAnsi="Cambria Math"/>
          </w:rPr>
          <m:t>×T=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Cambria Math"/>
              </w:rPr>
              <m:t>×t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</w:rPr>
              <m:t>×dt</m:t>
            </m:r>
          </m:e>
        </m:nary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pStyle w:val="1"/>
        <w:numPr>
          <w:ilvl w:val="0"/>
          <w:numId w:val="1"/>
        </w:numPr>
      </w:pPr>
      <w:bookmarkStart w:id="3" w:name="_Toc493624914"/>
      <w:r>
        <w:rPr>
          <w:rFonts w:hint="eastAsia"/>
        </w:rPr>
        <w:t>正弦波</w:t>
      </w:r>
      <w:bookmarkEnd w:id="3"/>
    </w:p>
    <w:p w:rsidR="00F72B0D" w:rsidRDefault="00F72B0D" w:rsidP="00F72B0D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F59BDE4" wp14:editId="70D6A25A">
            <wp:extent cx="2133600" cy="14287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F4C1B" wp14:editId="4CB799ED">
            <wp:extent cx="2266950" cy="15906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0D" w:rsidRDefault="00F72B0D" w:rsidP="00F72B0D">
      <w:pPr>
        <w:ind w:firstLine="480"/>
      </w:pPr>
      <w:r>
        <w:rPr>
          <w:rFonts w:hint="eastAsia"/>
        </w:rPr>
        <w:t>有效值：</w:t>
      </w:r>
    </w:p>
    <w:p w:rsidR="00F72B0D" w:rsidRDefault="00F72B0D" w:rsidP="00F72B0D">
      <w:pPr>
        <w:ind w:firstLine="48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RMS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w:r>
        <w:rPr>
          <w:rFonts w:hint="eastAsia"/>
        </w:rPr>
        <w:t>平均值：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</w:t>
      </w:r>
    </w:p>
    <w:p w:rsidR="00F72B0D" w:rsidRDefault="00F72B0D" w:rsidP="00F72B0D">
      <w:pPr>
        <w:ind w:firstLine="480"/>
      </w:pPr>
    </w:p>
    <w:p w:rsidR="00F72B0D" w:rsidRDefault="00F72B0D" w:rsidP="00F72B0D">
      <w:pPr>
        <w:ind w:firstLine="360"/>
        <w:rPr>
          <w:sz w:val="18"/>
          <w:szCs w:val="18"/>
        </w:rPr>
      </w:pPr>
      <w:r w:rsidRPr="00CA53E3">
        <w:rPr>
          <w:rFonts w:hint="eastAsia"/>
          <w:sz w:val="18"/>
          <w:szCs w:val="18"/>
        </w:rPr>
        <w:t>注：电压时恒定的，电流时变化的。</w:t>
      </w:r>
    </w:p>
    <w:p w:rsidR="00F72B0D" w:rsidRPr="00CA53E3" w:rsidRDefault="00F72B0D" w:rsidP="00F72B0D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有待完善。</w:t>
      </w:r>
    </w:p>
    <w:p w:rsidR="00272FC5" w:rsidRDefault="00272FC5">
      <w:pPr>
        <w:ind w:firstLine="480"/>
      </w:pPr>
      <w:bookmarkStart w:id="4" w:name="_GoBack"/>
      <w:bookmarkEnd w:id="4"/>
    </w:p>
    <w:sectPr w:rsidR="00272F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247" w:bottom="1418" w:left="1247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7E" w:rsidRDefault="0089567E" w:rsidP="00F72B0D">
      <w:pPr>
        <w:spacing w:line="240" w:lineRule="auto"/>
        <w:ind w:firstLine="480"/>
      </w:pPr>
      <w:r>
        <w:separator/>
      </w:r>
    </w:p>
  </w:endnote>
  <w:endnote w:type="continuationSeparator" w:id="0">
    <w:p w:rsidR="0089567E" w:rsidRDefault="0089567E" w:rsidP="00F72B0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DE" w:rsidRDefault="0089567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DE" w:rsidRDefault="0089567E">
    <w:pPr>
      <w:pStyle w:val="a5"/>
      <w:ind w:right="-195" w:firstLineChars="0" w:firstLine="0"/>
    </w:pPr>
    <w:r>
      <w:rPr>
        <w:rFonts w:ascii="Tahoma"/>
      </w:rPr>
      <w:t>公司地址</w:t>
    </w:r>
    <w:r>
      <w:rPr>
        <w:rFonts w:ascii="Tahoma" w:hAnsi="Tahoma" w:hint="eastAsia"/>
      </w:rPr>
      <w:t>：杭州市文</w:t>
    </w:r>
    <w:proofErr w:type="gramStart"/>
    <w:r>
      <w:rPr>
        <w:rFonts w:ascii="Tahoma" w:hAnsi="Tahoma" w:hint="eastAsia"/>
      </w:rPr>
      <w:t>一</w:t>
    </w:r>
    <w:proofErr w:type="gramEnd"/>
    <w:r>
      <w:rPr>
        <w:rFonts w:ascii="Tahoma" w:hAnsi="Tahoma" w:hint="eastAsia"/>
      </w:rPr>
      <w:t>西路</w:t>
    </w:r>
    <w:r>
      <w:rPr>
        <w:rFonts w:ascii="Tahoma" w:hAnsi="Tahoma" w:hint="eastAsia"/>
      </w:rPr>
      <w:t>1328</w:t>
    </w:r>
    <w:r>
      <w:rPr>
        <w:rFonts w:ascii="Tahoma" w:hAnsi="Tahoma" w:hint="eastAsia"/>
      </w:rPr>
      <w:t>号利</w:t>
    </w:r>
    <w:proofErr w:type="gramStart"/>
    <w:r>
      <w:rPr>
        <w:rFonts w:ascii="Tahoma" w:hAnsi="Tahoma" w:hint="eastAsia"/>
      </w:rPr>
      <w:t>尔达物联网</w:t>
    </w:r>
    <w:proofErr w:type="gramEnd"/>
    <w:r>
      <w:rPr>
        <w:rFonts w:ascii="Tahoma" w:hAnsi="Tahoma" w:hint="eastAsia"/>
      </w:rPr>
      <w:t>科技园</w:t>
    </w:r>
    <w:r>
      <w:rPr>
        <w:rFonts w:ascii="Tahoma" w:hAnsi="Tahoma"/>
      </w:rPr>
      <w:t xml:space="preserve">  Tel:</w:t>
    </w:r>
    <w:r>
      <w:rPr>
        <w:rFonts w:ascii="宋体" w:hAnsi="宋体"/>
      </w:rPr>
      <w:t>0571-</w:t>
    </w:r>
    <w:proofErr w:type="gramStart"/>
    <w:r>
      <w:rPr>
        <w:rFonts w:ascii="宋体" w:hAnsi="宋体" w:hint="eastAsia"/>
      </w:rPr>
      <w:t>88800000</w:t>
    </w:r>
    <w:r>
      <w:rPr>
        <w:rFonts w:ascii="Tahoma" w:hAnsi="Tahoma"/>
      </w:rPr>
      <w:t xml:space="preserve">  Fax</w:t>
    </w:r>
    <w:proofErr w:type="gramEnd"/>
    <w:r>
      <w:rPr>
        <w:rFonts w:ascii="Tahoma" w:hAnsi="Tahoma"/>
      </w:rPr>
      <w:t>:</w:t>
    </w:r>
    <w:r>
      <w:rPr>
        <w:rFonts w:ascii="宋体" w:hAnsi="宋体"/>
      </w:rPr>
      <w:t>0571-8</w:t>
    </w:r>
    <w:r>
      <w:rPr>
        <w:rFonts w:ascii="宋体" w:hAnsi="宋体" w:hint="eastAsia"/>
      </w:rPr>
      <w:t xml:space="preserve">9908080 </w:t>
    </w:r>
    <w:r>
      <w:rPr>
        <w:rFonts w:ascii="宋体" w:hAnsi="宋体"/>
      </w:rPr>
      <w:t xml:space="preserve">            </w:t>
    </w:r>
    <w:sdt>
      <w:sdtPr>
        <w:id w:val="5895613"/>
      </w:sdtPr>
      <w:sdtEndPr/>
      <w:sdtContent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F72B0D">
          <w:rPr>
            <w:noProof/>
          </w:rPr>
          <w:t>- 4 -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DE" w:rsidRDefault="0089567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7E" w:rsidRDefault="0089567E" w:rsidP="00F72B0D">
      <w:pPr>
        <w:spacing w:line="240" w:lineRule="auto"/>
        <w:ind w:firstLine="480"/>
      </w:pPr>
      <w:r>
        <w:separator/>
      </w:r>
    </w:p>
  </w:footnote>
  <w:footnote w:type="continuationSeparator" w:id="0">
    <w:p w:rsidR="0089567E" w:rsidRDefault="0089567E" w:rsidP="00F72B0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DE" w:rsidRDefault="0089567E">
    <w:pPr>
      <w:pStyle w:val="a3"/>
      <w:ind w:firstLine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94441" o:spid="_x0000_s2050" type="#_x0000_t136" style="position:absolute;left:0;text-align:left;margin-left:0;margin-top:0;width:454.15pt;height:18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DE" w:rsidRDefault="0089567E">
    <w:pPr>
      <w:pStyle w:val="a3"/>
      <w:ind w:firstLineChars="0" w:firstLine="0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94442" o:spid="_x0000_s2051" type="#_x0000_t136" style="position:absolute;left:0;text-align:left;margin-left:0;margin-top:0;width:454.15pt;height:181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DRAFT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6B6AB7B2" wp14:editId="78162265">
          <wp:simplePos x="0" y="0"/>
          <wp:positionH relativeFrom="margin">
            <wp:align>right</wp:align>
          </wp:positionH>
          <wp:positionV relativeFrom="paragraph">
            <wp:posOffset>33655</wp:posOffset>
          </wp:positionV>
          <wp:extent cx="5986145" cy="21463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131" cy="2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04DE" w:rsidRDefault="0089567E">
    <w:pPr>
      <w:pStyle w:val="a3"/>
      <w:ind w:firstLineChars="0" w:firstLine="0"/>
      <w:jc w:val="both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DE" w:rsidRDefault="0089567E">
    <w:pPr>
      <w:pStyle w:val="a3"/>
      <w:ind w:firstLine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94440" o:spid="_x0000_s2049" type="#_x0000_t136" style="position:absolute;left:0;text-align:left;margin-left:0;margin-top:0;width:454.15pt;height:181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5491"/>
    <w:multiLevelType w:val="multilevel"/>
    <w:tmpl w:val="269F5491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12"/>
    <w:rsid w:val="00272FC5"/>
    <w:rsid w:val="002A0812"/>
    <w:rsid w:val="0089567E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B79038-2E9D-409C-8817-6221F3B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B0D"/>
    <w:pPr>
      <w:widowControl w:val="0"/>
      <w:spacing w:line="360" w:lineRule="auto"/>
      <w:ind w:firstLineChars="200" w:firstLine="44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72B0D"/>
    <w:pPr>
      <w:keepNext/>
      <w:keepLines/>
      <w:wordWrap w:val="0"/>
      <w:spacing w:before="240" w:after="200" w:line="240" w:lineRule="auto"/>
      <w:ind w:firstLineChars="0" w:firstLine="0"/>
      <w:jc w:val="left"/>
      <w:outlineLvl w:val="0"/>
    </w:pPr>
    <w:rPr>
      <w:rFonts w:asciiTheme="majorHAnsi" w:eastAsiaTheme="majorEastAsia" w:hAnsiTheme="majorHAnsi" w:cs="Times New Roman"/>
      <w:b/>
      <w:bCs/>
      <w:kern w:val="44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72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F72B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72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2B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F72B0D"/>
    <w:rPr>
      <w:rFonts w:asciiTheme="majorHAnsi" w:eastAsiaTheme="majorEastAsia" w:hAnsiTheme="majorHAnsi" w:cs="Times New Roman"/>
      <w:b/>
      <w:bCs/>
      <w:kern w:val="44"/>
      <w:sz w:val="32"/>
      <w:szCs w:val="36"/>
    </w:rPr>
  </w:style>
  <w:style w:type="paragraph" w:styleId="11">
    <w:name w:val="toc 1"/>
    <w:basedOn w:val="a"/>
    <w:next w:val="a"/>
    <w:uiPriority w:val="39"/>
    <w:unhideWhenUsed/>
    <w:qFormat/>
    <w:rsid w:val="00F72B0D"/>
  </w:style>
  <w:style w:type="character" w:styleId="a7">
    <w:name w:val="Hyperlink"/>
    <w:basedOn w:val="a0"/>
    <w:uiPriority w:val="99"/>
    <w:unhideWhenUsed/>
    <w:rsid w:val="00F72B0D"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F72B0D"/>
    <w:pPr>
      <w:widowControl/>
      <w:wordWrap/>
      <w:spacing w:before="480" w:after="0" w:line="276" w:lineRule="auto"/>
      <w:outlineLvl w:val="9"/>
    </w:pPr>
    <w:rPr>
      <w:rFonts w:cstheme="majorBidi"/>
      <w:b w:val="0"/>
      <w:color w:val="2F5496" w:themeColor="accent1" w:themeShade="BF"/>
      <w:kern w:val="0"/>
      <w:sz w:val="28"/>
      <w:szCs w:val="28"/>
    </w:rPr>
  </w:style>
  <w:style w:type="character" w:styleId="a8">
    <w:name w:val="Strong"/>
    <w:basedOn w:val="a0"/>
    <w:uiPriority w:val="22"/>
    <w:qFormat/>
    <w:rsid w:val="00F72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李玉康</dc:creator>
  <cp:keywords/>
  <dc:description/>
  <cp:lastModifiedBy>李玉康</cp:lastModifiedBy>
  <cp:revision>2</cp:revision>
  <dcterms:created xsi:type="dcterms:W3CDTF">2017-09-20T03:41:00Z</dcterms:created>
  <dcterms:modified xsi:type="dcterms:W3CDTF">2017-09-20T03:41:00Z</dcterms:modified>
</cp:coreProperties>
</file>