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Default ContentType="image/png" Extension="pn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hint="eastAsia" w:ascii="宋体" w:hAnsi="宋体" w:eastAsia="宋体" w:cs="宋体"/>
          <w:b/>
          <w:color w:val="auto"/>
          <w:spacing w:val="8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pacing w:val="8"/>
          <w:sz w:val="24"/>
          <w:szCs w:val="24"/>
        </w:rPr>
        <w:t xml:space="preserve">                        </w:t>
      </w:r>
      <w:r>
        <w:rPr>
          <w:rFonts w:hint="eastAsia" w:ascii="宋体" w:hAnsi="宋体" w:eastAsia="宋体" w:cs="宋体"/>
          <w:b/>
          <w:color w:val="auto"/>
          <w:spacing w:val="8"/>
          <w:sz w:val="24"/>
          <w:szCs w:val="24"/>
        </w:rPr>
        <w:t xml:space="preserve"> 逆变器电路原理分析</w:t>
      </w:r>
    </w:p>
    <w:p>
      <w:pPr>
        <w:rPr>
          <w:rFonts w:hint="eastAsia" w:ascii="宋体" w:hAnsi="宋体" w:eastAsia="宋体" w:cs="宋体"/>
          <w:b/>
          <w:color w:val="auto"/>
          <w:spacing w:val="8"/>
          <w:sz w:val="24"/>
          <w:szCs w:val="24"/>
        </w:rPr>
      </w:pPr>
      <w:r>
        <w:rPr>
          <w:rFonts w:hint="eastAsia" w:ascii="宋体" w:hAnsi="宋体" w:eastAsia="宋体" w:cs="宋体"/>
          <w:b/>
          <w:color w:val="auto"/>
          <w:spacing w:val="8"/>
          <w:sz w:val="24"/>
          <w:szCs w:val="24"/>
        </w:rPr>
        <w:t>1、逆变器的定义</w:t>
      </w:r>
    </w:p>
    <w:p>
      <w:pPr>
        <w:rPr>
          <w:rFonts w:hint="eastAsia" w:ascii="宋体" w:hAnsi="宋体" w:eastAsia="宋体" w:cs="宋体"/>
          <w:color w:val="auto"/>
          <w:spacing w:val="8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pacing w:val="8"/>
          <w:sz w:val="24"/>
          <w:szCs w:val="24"/>
        </w:rPr>
        <w:t>逆变器是通过半导体功率开关的开通和关断作用，把直流电能转变成交流电能的一</w:t>
      </w:r>
    </w:p>
    <w:p>
      <w:pPr>
        <w:rPr>
          <w:rFonts w:hint="eastAsia" w:ascii="宋体" w:hAnsi="宋体" w:eastAsia="宋体" w:cs="宋体"/>
          <w:color w:val="auto"/>
          <w:spacing w:val="8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pacing w:val="8"/>
          <w:sz w:val="24"/>
          <w:szCs w:val="24"/>
        </w:rPr>
        <w:t>种变换装置，是整流变换的逆过程。</w:t>
      </w:r>
    </w:p>
    <w:p>
      <w:pPr>
        <w:rPr>
          <w:rFonts w:hint="eastAsia" w:ascii="宋体" w:hAnsi="宋体" w:eastAsia="宋体" w:cs="宋体"/>
          <w:color w:val="auto"/>
          <w:spacing w:val="8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pacing w:val="8"/>
          <w:sz w:val="24"/>
          <w:szCs w:val="24"/>
        </w:rPr>
        <w:t>车载逆变器的整个电路大体上可分为两大部分，每部分各采用一只TL494或KA7500芯片组成控制电路，其中第一部分电路的作用是将</w:t>
      </w:r>
      <w:r>
        <w:rPr>
          <w:rFonts w:hint="eastAsia" w:ascii="宋体" w:hAnsi="宋体" w:eastAsia="宋体" w:cs="宋体"/>
          <w:color w:val="auto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color w:val="auto"/>
          <w:sz w:val="24"/>
          <w:szCs w:val="24"/>
        </w:rPr>
        <w:instrText xml:space="preserve">HYPERLINK "http://baike.baidu.com/view/2725429.htm" \t "_blank" </w:instrText>
      </w:r>
      <w:r>
        <w:rPr>
          <w:rFonts w:hint="eastAsia" w:ascii="宋体" w:hAnsi="宋体" w:eastAsia="宋体" w:cs="宋体"/>
          <w:color w:val="auto"/>
          <w:sz w:val="24"/>
          <w:szCs w:val="24"/>
        </w:rPr>
        <w:fldChar w:fldCharType="separate"/>
      </w:r>
      <w:r>
        <w:rPr>
          <w:rStyle w:val="7"/>
          <w:rFonts w:hint="eastAsia" w:ascii="宋体" w:hAnsi="宋体" w:eastAsia="宋体" w:cs="宋体"/>
          <w:color w:val="auto"/>
          <w:spacing w:val="8"/>
          <w:sz w:val="24"/>
          <w:szCs w:val="24"/>
        </w:rPr>
        <w:t>汽车电瓶</w:t>
      </w:r>
      <w:r>
        <w:rPr>
          <w:rFonts w:hint="eastAsia" w:ascii="宋体" w:hAnsi="宋体" w:eastAsia="宋体" w:cs="宋体"/>
          <w:color w:val="auto"/>
          <w:sz w:val="24"/>
          <w:szCs w:val="24"/>
        </w:rPr>
        <w:fldChar w:fldCharType="end"/>
      </w:r>
      <w:r>
        <w:rPr>
          <w:rFonts w:hint="eastAsia" w:ascii="宋体" w:hAnsi="宋体" w:eastAsia="宋体" w:cs="宋体"/>
          <w:color w:val="auto"/>
          <w:spacing w:val="8"/>
          <w:sz w:val="24"/>
          <w:szCs w:val="24"/>
        </w:rPr>
        <w:t>等提供的12V直流电，通过高频PWM (脉宽调制)开关电源技术转换成30kHz－50kHz、220V左右的交流电；第二部分电路的作用则是利用桥式</w:t>
      </w:r>
      <w:r>
        <w:rPr>
          <w:rFonts w:hint="eastAsia" w:ascii="宋体" w:hAnsi="宋体" w:eastAsia="宋体" w:cs="宋体"/>
          <w:color w:val="auto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color w:val="auto"/>
          <w:sz w:val="24"/>
          <w:szCs w:val="24"/>
        </w:rPr>
        <w:instrText xml:space="preserve">HYPERLINK "http://baike.baidu.com/view/299310.htm" \t "_blank" </w:instrText>
      </w:r>
      <w:r>
        <w:rPr>
          <w:rFonts w:hint="eastAsia" w:ascii="宋体" w:hAnsi="宋体" w:eastAsia="宋体" w:cs="宋体"/>
          <w:color w:val="auto"/>
          <w:sz w:val="24"/>
          <w:szCs w:val="24"/>
        </w:rPr>
        <w:fldChar w:fldCharType="separate"/>
      </w:r>
      <w:r>
        <w:rPr>
          <w:rStyle w:val="7"/>
          <w:rFonts w:hint="eastAsia" w:ascii="宋体" w:hAnsi="宋体" w:eastAsia="宋体" w:cs="宋体"/>
          <w:color w:val="auto"/>
          <w:spacing w:val="8"/>
          <w:sz w:val="24"/>
          <w:szCs w:val="24"/>
        </w:rPr>
        <w:t>整流</w:t>
      </w:r>
      <w:r>
        <w:rPr>
          <w:rFonts w:hint="eastAsia" w:ascii="宋体" w:hAnsi="宋体" w:eastAsia="宋体" w:cs="宋体"/>
          <w:color w:val="auto"/>
          <w:sz w:val="24"/>
          <w:szCs w:val="24"/>
        </w:rPr>
        <w:fldChar w:fldCharType="end"/>
      </w:r>
      <w:r>
        <w:rPr>
          <w:rFonts w:hint="eastAsia" w:ascii="宋体" w:hAnsi="宋体" w:eastAsia="宋体" w:cs="宋体"/>
          <w:color w:val="auto"/>
          <w:spacing w:val="8"/>
          <w:sz w:val="24"/>
          <w:szCs w:val="24"/>
        </w:rPr>
        <w:t>、滤波、脉宽调制及开关功率输出等技术，将30kHz～50kHz、220V左右的交流电转换成50Hz、220V的交流电。</w:t>
      </w:r>
    </w:p>
    <w:p>
      <w:pPr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kern w:val="2"/>
          <w:sz w:val="24"/>
          <w:szCs w:val="24"/>
          <w:lang w:val="en-US" w:eastAsia="zh-CN" w:bidi="ar-SA"/>
        </w:rPr>
        <w:pict>
          <v:shape id="图片框 1025" o:spid="_x0000_s1026" type="#_x0000_t75" style="height:270.7pt;width:402.7pt;rotation:0f;" o:ole="f" fillcolor="#FFFFFF" filled="f" o:preferrelative="t" stroked="f" coordorigin="0,0" coordsize="21600,21600">
            <v:fill on="f" color2="#FFFFFF" focus="0%"/>
            <v:imagedata gain="65536f" blacklevel="0f" gamma="0" o:title="" r:id="rId5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widowControl/>
        <w:jc w:val="left"/>
        <w:rPr>
          <w:rFonts w:hint="eastAsia" w:ascii="宋体" w:hAnsi="宋体" w:eastAsia="宋体" w:cs="宋体"/>
          <w:b/>
          <w:color w:val="auto"/>
          <w:sz w:val="24"/>
          <w:szCs w:val="24"/>
        </w:rPr>
      </w:pPr>
      <w:r>
        <w:rPr>
          <w:rFonts w:hint="eastAsia" w:ascii="宋体" w:hAnsi="宋体" w:eastAsia="宋体" w:cs="宋体"/>
          <w:b/>
          <w:color w:val="auto"/>
          <w:sz w:val="24"/>
          <w:szCs w:val="24"/>
        </w:rPr>
        <w:t>高频升压逆变控制电路：</w:t>
      </w:r>
    </w:p>
    <w:p>
      <w:pPr>
        <w:rPr>
          <w:rFonts w:hint="eastAsia" w:ascii="宋体" w:hAnsi="宋体" w:eastAsia="宋体" w:cs="宋体"/>
          <w:color w:val="auto"/>
          <w:sz w:val="24"/>
          <w:szCs w:val="24"/>
        </w:rPr>
      </w:pPr>
      <w:bookmarkStart w:id="0" w:name="_GoBack"/>
      <w:r>
        <w:rPr>
          <w:rFonts w:hint="eastAsia" w:ascii="宋体" w:hAnsi="宋体" w:eastAsia="宋体" w:cs="宋体"/>
          <w:color w:val="auto"/>
          <w:kern w:val="2"/>
          <w:sz w:val="24"/>
          <w:szCs w:val="24"/>
          <w:lang w:val="en-US" w:eastAsia="zh-CN" w:bidi="ar-SA"/>
        </w:rPr>
        <w:pict>
          <v:shape id="图片框 1026" o:spid="_x0000_s1027" type="#_x0000_t75" style="height:242.25pt;width:350.25pt;rotation:0f;" o:ole="f" fillcolor="#FFFFFF" filled="f" o:preferrelative="t" stroked="f" coordorigin="0,0" coordsize="21600,21600">
            <v:fill on="f" color2="#FFFFFF" focus="0%"/>
            <v:imagedata gain="65536f" blacklevel="0f" gamma="0" o:title="" r:id="rId6"/>
            <o:lock v:ext="edit" position="f" selection="f" grouping="f" rotation="f" cropping="f" text="f" aspectratio="t"/>
            <w10:wrap type="none"/>
            <w10:anchorlock/>
          </v:shape>
        </w:pict>
      </w:r>
      <w:bookmarkEnd w:id="0"/>
    </w:p>
    <w:p>
      <w:pPr>
        <w:pStyle w:val="5"/>
        <w:ind w:firstLine="480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（1）脚第一组放大器的同相输入端，检测输出电流，与3个0.33R 电阻分压，当电流过大时，分压电阻上的电压超过（2）脚基准电压，（3）脚放大器输出端输出高电平，（3）脚为高电平时，电路进入保护状态。（2）脚为比较器的反相输入端，接（14）脚基准，作比较器的参考电压，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外部输入端的控制信号可输入至脚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（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4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）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的截止时间控制端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（也叫死区时间控制）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，与脚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（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1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）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、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（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2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）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、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（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15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）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、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（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16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）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误差放大器的输入端，其输入端点的抵补电压为120mV，其可限制输出截止时间至最小值，大约为最初锯齿波周期时间的4%。当13脚的输出模控制端接地时，可获得96%最大工作周期，而当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(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13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)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脚接制参考电压时，可获得48%最大工作周期。如果我们在第4脚截止时间控制输入端设定一个固定电压，其范围由0V至3.3V之间，则附加的截止时间一定出现在输出上。</w:t>
      </w:r>
      <w:r>
        <w:rPr>
          <w:rFonts w:hint="eastAsia" w:ascii="宋体" w:hAnsi="宋体" w:eastAsia="宋体" w:cs="宋体"/>
          <w:color w:val="auto"/>
          <w:sz w:val="24"/>
          <w:szCs w:val="24"/>
        </w:rPr>
        <w:t xml:space="preserve">  （5）、（6）脚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是一个固定频率的脉冲宽度调制电路，内置了线性锯齿波振荡器，振荡频率可通过外部的一个电阻和一个电容进行调节，其振荡频率如下：</w:t>
      </w:r>
    </w:p>
    <w:p>
      <w:pPr>
        <w:widowControl/>
        <w:spacing w:before="100" w:beforeAutospacing="1" w:after="100" w:afterAutospacing="1"/>
        <w:jc w:val="left"/>
        <w:rPr>
          <w:rFonts w:hint="eastAsia" w:ascii="宋体" w:hAnsi="宋体" w:eastAsia="宋体" w:cs="宋体"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-SA"/>
        </w:rPr>
        <w:pict>
          <v:shape id="图片框 1027" o:spid="_x0000_s1028" type="#_x0000_t75" style="height:22.5pt;width:60pt;rotation:0f;" o:ole="f" fillcolor="#FFFFFF" filled="f" o:preferrelative="t" stroked="f" coordorigin="0,0" coordsize="21600,21600">
            <v:fill on="f" color2="#FFFFFF" focus="0%"/>
            <v:imagedata gain="65536f" blacklevel="0f" gamma="0" o:title="" r:id="rId7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widowControl/>
        <w:spacing w:before="100" w:beforeAutospacing="1" w:after="100" w:afterAutospacing="1"/>
        <w:jc w:val="left"/>
        <w:rPr>
          <w:rFonts w:hint="eastAsia" w:ascii="宋体" w:hAnsi="宋体" w:eastAsia="宋体" w:cs="宋体"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输出脉冲的宽度是通过电容CT上的正极性锯齿波电压与另外两个控制信号进行比较来实现。功率输出管Q1和Q2受控于或非门。当双稳触发器的时钟信号为低电平时才会被选通，即只有在锯齿波电压大于控制信号期间才会被选通。当控制信号增大，输出脉冲的宽度将减小。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（7）脚接地端，（8）、（11）脚是Q1和Q2内部开关管的集电极，在此电路中接电源，(9)、(10)脚为Q1、Q2的发射极，作开关管驱动输出端，接下图中Q1与Q2外部放大电路。以驱动后极推挽电路。（12）脚电源端，(13）脚为输出控制端，接(14)脚基准电压时两路输出脉冲相差180方位，每路输出量大约200MA的驱动推挽或半桥式电路。(15)、脚第二组放大器的反相输入端，接基准电压，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（16)脚同相输入端，检测电源电压。当电压过高超过（15)脚参考电压时，（3）脚输出高电平，电路进入保护状态。</w:t>
      </w:r>
    </w:p>
    <w:p>
      <w:pPr>
        <w:widowControl/>
        <w:spacing w:before="100" w:beforeAutospacing="1" w:after="100" w:afterAutospacing="1"/>
        <w:jc w:val="left"/>
        <w:rPr>
          <w:rFonts w:hint="eastAsia" w:ascii="宋体" w:hAnsi="宋体" w:eastAsia="宋体" w:cs="宋体"/>
          <w:b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color w:val="auto"/>
          <w:sz w:val="24"/>
          <w:szCs w:val="24"/>
        </w:rPr>
        <w:t>高频升压逆变电路及整流：</w:t>
      </w:r>
    </w:p>
    <w:p>
      <w:pPr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kern w:val="2"/>
          <w:sz w:val="24"/>
          <w:szCs w:val="24"/>
          <w:lang w:val="en-US" w:eastAsia="zh-CN" w:bidi="ar-SA"/>
        </w:rPr>
        <w:pict>
          <v:shape id="_x0000_s2050" o:spid="_x0000_s1029" type="#_x0000_t32" style="position:absolute;left:0;margin-left:163.5pt;margin-top:297.6pt;height:0.05pt;width:30pt;rotation:0f;z-index:251658240;" o:ole="f" fillcolor="#FFFFFF" filled="f" o:preferrelative="t" stroked="t" coordorigin="0,0" coordsize="21600,21600">
            <v:fill on="f" color2="#FFFFFF" focus="0%"/>
            <v:stroke color="#000000" color2="#FFFFFF" miterlimit="2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hint="eastAsia" w:ascii="宋体" w:hAnsi="宋体" w:eastAsia="宋体" w:cs="宋体"/>
          <w:color w:val="auto"/>
          <w:kern w:val="2"/>
          <w:sz w:val="24"/>
          <w:szCs w:val="24"/>
          <w:lang w:val="en-US" w:eastAsia="zh-CN" w:bidi="ar-SA"/>
        </w:rPr>
        <w:pict>
          <v:shape id="图片框 1029" o:spid="_x0000_s1030" type="#_x0000_t75" style="height:295.5pt;width:403.45pt;rotation:0f;" o:ole="f" fillcolor="#FFFFFF" filled="f" o:preferrelative="t" stroked="f" coordorigin="0,0" coordsize="21600,21600">
            <v:fill on="f" color2="#FFFFFF" focus="0%"/>
            <v:imagedata gain="65536f" blacklevel="0f" gamma="0" o:title="" r:id="rId8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widowControl/>
        <w:jc w:val="left"/>
        <w:rPr>
          <w:rFonts w:hint="eastAsia" w:ascii="宋体" w:hAnsi="宋体" w:eastAsia="宋体" w:cs="宋体"/>
          <w:color w:val="auto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这是一个推挽式拓扑逆变电路，当E1驱动脉冲驱动时，Q1导通，使VT3、VT6导通，VT7、VT8截止，此时电路进行正半周波形放大，变压器升压到次级，通过高频整流管整流，当E2脉冲驱动时，Q2导通，驱动VT7、VT8导通。VT3、VT6截止，进得负半周波形放大。经升压变压器升压后，高频整流。</w:t>
      </w:r>
      <w:r>
        <w:rPr>
          <w:rFonts w:hint="eastAsia" w:ascii="宋体" w:hAnsi="宋体" w:eastAsia="宋体" w:cs="宋体"/>
          <w:color w:val="auto"/>
          <w:sz w:val="24"/>
          <w:szCs w:val="24"/>
          <w:shd w:val="clear" w:color="auto" w:fill="FFFFFF"/>
        </w:rPr>
        <w:t>　</w:t>
      </w:r>
    </w:p>
    <w:p>
      <w:pPr>
        <w:widowControl/>
        <w:jc w:val="left"/>
        <w:rPr>
          <w:rFonts w:hint="eastAsia" w:ascii="宋体" w:hAnsi="宋体" w:eastAsia="宋体" w:cs="宋体"/>
          <w:color w:val="auto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auto"/>
          <w:sz w:val="24"/>
          <w:szCs w:val="24"/>
          <w:shd w:val="clear" w:color="auto" w:fill="FFFFFF"/>
        </w:rPr>
        <w:t>（此VT3\6\7\8</w:t>
      </w:r>
      <w:r>
        <w:rPr>
          <w:rFonts w:hint="eastAsia" w:ascii="宋体" w:hAnsi="宋体" w:eastAsia="宋体" w:cs="宋体"/>
          <w:color w:val="auto"/>
          <w:sz w:val="24"/>
          <w:szCs w:val="24"/>
          <w:shd w:val="clear" w:color="auto" w:fill="FFFFFF"/>
        </w:rPr>
        <w:t>以推挽方式存在于电路中，各负责正负半周的波形放大任务，电路工作时，两只对称的功率开关管每次只有一</w:t>
      </w:r>
      <w:r>
        <w:rPr>
          <w:rFonts w:hint="eastAsia" w:ascii="宋体" w:hAnsi="宋体" w:eastAsia="宋体" w:cs="宋体"/>
          <w:color w:val="auto"/>
          <w:sz w:val="24"/>
          <w:szCs w:val="24"/>
          <w:shd w:val="clear" w:color="auto" w:fill="FFFFFF"/>
        </w:rPr>
        <w:t>对</w:t>
      </w:r>
      <w:r>
        <w:rPr>
          <w:rFonts w:hint="eastAsia" w:ascii="宋体" w:hAnsi="宋体" w:eastAsia="宋体" w:cs="宋体"/>
          <w:color w:val="auto"/>
          <w:sz w:val="24"/>
          <w:szCs w:val="24"/>
          <w:shd w:val="clear" w:color="auto" w:fill="FFFFFF"/>
        </w:rPr>
        <w:t>导通，所以导通损耗小效率高。推挽输出既可以向负载灌电流</w:t>
      </w:r>
      <w:r>
        <w:rPr>
          <w:rFonts w:hint="eastAsia" w:ascii="宋体" w:hAnsi="宋体" w:eastAsia="宋体" w:cs="宋体"/>
          <w:color w:val="auto"/>
          <w:sz w:val="24"/>
          <w:szCs w:val="24"/>
          <w:shd w:val="clear" w:color="auto" w:fill="FFFFFF"/>
        </w:rPr>
        <w:t>.）</w:t>
      </w:r>
    </w:p>
    <w:p>
      <w:pPr>
        <w:widowControl/>
        <w:jc w:val="left"/>
        <w:rPr>
          <w:rFonts w:hint="eastAsia" w:ascii="宋体" w:hAnsi="宋体" w:eastAsia="宋体" w:cs="宋体"/>
          <w:b/>
          <w:color w:val="auto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b/>
          <w:color w:val="auto"/>
          <w:sz w:val="24"/>
          <w:szCs w:val="24"/>
          <w:shd w:val="clear" w:color="auto" w:fill="FFFFFF"/>
        </w:rPr>
        <w:t>逆变桥逆变：</w:t>
      </w:r>
    </w:p>
    <w:p>
      <w:pPr>
        <w:widowControl/>
        <w:jc w:val="left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kern w:val="2"/>
          <w:sz w:val="24"/>
          <w:szCs w:val="24"/>
          <w:lang w:val="en-US" w:eastAsia="zh-CN" w:bidi="ar-SA"/>
        </w:rPr>
        <w:pict>
          <v:shape id="图片框 1030" o:spid="_x0000_s1031" type="#_x0000_t75" style="height:318.15pt;width:359.3pt;rotation:0f;" o:ole="f" fillcolor="#FFFFFF" filled="f" o:preferrelative="t" stroked="f" coordorigin="0,0" coordsize="21600,21600">
            <v:fill on="f" color2="#FFFFFF" focus="0%"/>
            <v:imagedata gain="65536f" blacklevel="0f" gamma="0" o:title="" r:id="rId9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spacing w:line="440" w:lineRule="atLeast"/>
        <w:ind w:firstLine="480" w:firstLineChars="200"/>
        <w:rPr>
          <w:rFonts w:hint="eastAsia" w:ascii="宋体" w:hAnsi="宋体" w:eastAsia="宋体" w:cs="宋体"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-SA"/>
        </w:rPr>
        <w:pict>
          <v:shape id="图片框 1031" o:spid="_x0000_s1032" type="#_x0000_t75" style="height:380.95pt;width:345.7pt;rotation:0f;" o:ole="f" fillcolor="#FFFFFF" filled="f" o:preferrelative="t" stroked="f" coordorigin="0,0" coordsize="21600,21600">
            <v:fill on="f" color2="#FFFFFF" focus="0%"/>
            <v:imagedata gain="65536f" blacklevel="0f" gamma="0" o:title="" r:id="rId10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spacing w:line="440" w:lineRule="atLeast"/>
        <w:ind w:firstLine="480" w:firstLineChars="200"/>
        <w:rPr>
          <w:rFonts w:hint="eastAsia" w:ascii="宋体" w:hAnsi="宋体" w:eastAsia="宋体" w:cs="宋体"/>
          <w:color w:val="auto"/>
          <w:kern w:val="0"/>
          <w:sz w:val="24"/>
          <w:szCs w:val="24"/>
        </w:rPr>
      </w:pPr>
    </w:p>
    <w:p>
      <w:pPr>
        <w:spacing w:line="440" w:lineRule="atLeast"/>
        <w:ind w:firstLine="420" w:firstLineChars="200"/>
        <w:rPr>
          <w:rFonts w:hint="eastAsia" w:ascii="宋体" w:hAnsi="宋体" w:eastAsia="宋体" w:cs="宋体"/>
          <w:b/>
          <w:bCs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最后由TL494CN芯片的5脚外接点容C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3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和6脚外接电阻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R15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决定脉宽频率为F=1.1÷(0.1×220)KHZ=50HZ控制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Q10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、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Q11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、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Q13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、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Q14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工作在50HZ的频率下，将220V直流电逆变为220V/50HZ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的交流电，上图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将完成这部分功能。TL494正向时，IC2控制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Q3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为饱和导通状态，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Q4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为截止状态，由于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Q3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为饱和导通状态，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则Q10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为饱和导通状态。由于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Q4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处于截止状态，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Q11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因栅极无正偏压而处于截止状态，同时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Q14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因栅极无正偏压而处于截止状态，</w:t>
      </w:r>
      <w:r>
        <w:rPr>
          <w:rFonts w:hint="eastAsia" w:ascii="宋体" w:hAnsi="宋体" w:eastAsia="宋体" w:cs="宋体"/>
          <w:color w:val="auto"/>
          <w:sz w:val="24"/>
          <w:szCs w:val="24"/>
        </w:rPr>
        <w:t xml:space="preserve"> Q13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为饱和导通状态。此时220V直流电经VT6沿XAC插座到负载再经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VT10接地，形成正半周期电流；反向时，IC2控制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Q3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为截止状态，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Q4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为饱和导通状态，由于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Q3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为截止状态，则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Q10、Q13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因栅极无正偏压而处于截止状态，由于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Q4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为饱和导通状态，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Q11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处于饱和导通状态，同时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Q14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处于饱和导通状态，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Q11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因栅极无正偏压而处于截止状态。此时220V直流电经VT9沿XAC插座到负载再经VT7接地，形成负</w:t>
      </w:r>
      <w:r>
        <w:rPr>
          <w:rFonts w:hint="eastAsia" w:ascii="宋体" w:hAnsi="宋体" w:eastAsia="宋体" w:cs="宋体"/>
          <w:color w:val="auto"/>
          <w:sz w:val="24"/>
          <w:szCs w:val="24"/>
        </w:rPr>
        <w:t xml:space="preserve">半周期电流；这样接将220V直流电成功转变为220V/50HZ交流电输出供负载使用。 </w:t>
      </w:r>
    </w:p>
    <w:p>
      <w:pPr>
        <w:pStyle w:val="5"/>
        <w:ind w:firstLine="480"/>
        <w:rPr>
          <w:rFonts w:hint="eastAsia" w:ascii="宋体" w:hAnsi="宋体" w:eastAsia="宋体" w:cs="宋体"/>
          <w:b/>
          <w:color w:val="auto"/>
          <w:sz w:val="24"/>
          <w:szCs w:val="24"/>
        </w:rPr>
      </w:pPr>
      <w:r>
        <w:rPr>
          <w:rFonts w:hint="eastAsia" w:ascii="宋体" w:hAnsi="宋体" w:eastAsia="宋体" w:cs="宋体"/>
          <w:b/>
          <w:color w:val="auto"/>
          <w:sz w:val="24"/>
          <w:szCs w:val="24"/>
        </w:rPr>
        <w:t>电路中的保护电路：</w:t>
      </w:r>
    </w:p>
    <w:p>
      <w:pPr>
        <w:pStyle w:val="5"/>
        <w:ind w:firstLine="480"/>
        <w:rPr>
          <w:rFonts w:hint="eastAsia" w:ascii="宋体" w:hAnsi="宋体" w:eastAsia="宋体" w:cs="宋体"/>
          <w:b/>
          <w:color w:val="auto"/>
          <w:sz w:val="24"/>
          <w:szCs w:val="24"/>
        </w:rPr>
      </w:pPr>
      <w:r>
        <w:rPr>
          <w:rFonts w:hint="eastAsia" w:ascii="宋体" w:hAnsi="宋体" w:eastAsia="宋体" w:cs="宋体"/>
          <w:b/>
          <w:color w:val="auto"/>
          <w:kern w:val="0"/>
          <w:sz w:val="24"/>
          <w:szCs w:val="24"/>
          <w:lang w:val="en-US" w:eastAsia="zh-CN" w:bidi="ar-SA"/>
        </w:rPr>
        <w:pict>
          <v:shape id="图片框 1032" o:spid="_x0000_s1033" type="#_x0000_t75" style="height:322.45pt;width:361.45pt;rotation:0f;" o:ole="f" fillcolor="#FFFFFF" filled="f" o:preferrelative="t" stroked="f" coordorigin="0,0" coordsize="21600,21600">
            <v:fill on="f" color2="#FFFFFF" focus="0%"/>
            <v:imagedata gain="65536f" blacklevel="0f" gamma="0" o:title="" r:id="rId11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pStyle w:val="5"/>
        <w:rPr>
          <w:rFonts w:hint="eastAsia" w:ascii="宋体" w:hAnsi="宋体" w:eastAsia="宋体" w:cs="宋体"/>
          <w:b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电路中采用双运放比较放大器LM358来控制输出过流保护，输出电压过低保护电路，TL431在此设制2.5V基准电压，给比较器同相输入端作参考电压，第一组运放的同相输入端接输出电流检测，反相输入端接参考电压，当电流过大，比较器输入电压升高，当超过2.5V时，输出端输出高电平，送入IC1的3脚，IC关闭输出。第二组运放同相输入端接参考电压，反相输入端接输出电压，当电压过低，检测分压后电压低于2.5V时，输出端输出高电平，Q1导通，蜂鸣器报警</w:t>
      </w:r>
      <w:r>
        <w:rPr>
          <w:rFonts w:hint="eastAsia" w:ascii="宋体" w:hAnsi="宋体" w:eastAsia="宋体" w:cs="宋体"/>
          <w:b/>
          <w:color w:val="auto"/>
          <w:sz w:val="24"/>
          <w:szCs w:val="24"/>
        </w:rPr>
        <w:t>。</w:t>
      </w:r>
    </w:p>
    <w:p>
      <w:pPr>
        <w:pStyle w:val="5"/>
        <w:ind w:firstLine="480"/>
        <w:rPr>
          <w:rFonts w:hint="eastAsia" w:ascii="宋体" w:hAnsi="宋体" w:eastAsia="宋体" w:cs="宋体"/>
          <w:b/>
          <w:color w:val="auto"/>
          <w:sz w:val="24"/>
          <w:szCs w:val="24"/>
        </w:rPr>
      </w:pPr>
    </w:p>
    <w:p>
      <w:pPr>
        <w:widowControl/>
        <w:jc w:val="left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br w:type="page"/>
      </w:r>
    </w:p>
    <w:p>
      <w:pPr>
        <w:rPr>
          <w:rFonts w:hint="eastAsia" w:ascii="宋体" w:hAnsi="宋体" w:eastAsia="宋体" w:cs="宋体"/>
          <w:color w:val="auto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name="header"/>
    <w:lsdException w:uiPriority="99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99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Hyperlink"/>
    <w:basedOn w:val="6"/>
    <w:semiHidden/>
    <w:unhideWhenUsed/>
    <w:uiPriority w:val="99"/>
    <w:rPr>
      <w:color w:val="136EC2"/>
      <w:u w:val="single"/>
    </w:rPr>
  </w:style>
  <w:style w:type="character" w:customStyle="1" w:styleId="8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9">
    <w:name w:val="页脚 Char"/>
    <w:basedOn w:val="6"/>
    <w:link w:val="3"/>
    <w:semiHidden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332</Words>
  <Characters>1898</Characters>
  <Lines>15</Lines>
  <Paragraphs>4</Paragraphs>
  <TotalTime>0</TotalTime>
  <ScaleCrop>false</ScaleCrop>
  <LinksUpToDate>false</LinksUpToDate>
  <CharactersWithSpaces>0</CharactersWithSpaces>
  <Application>WPS Office 个人版_9.1.0.4468_{F1E327BC-269C-435d-A152-05C5408002CA}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2012-06-21T08:10:00Z</dcterms:created>
  <dc:creator>微软用户</dc:creator>
  <cp:lastModifiedBy>Administrator</cp:lastModifiedBy>
  <dcterms:modified xsi:type="dcterms:W3CDTF">2014-01-16T12:18:09Z</dcterms:modified>
  <dc:title>                         逆变器电路原理分析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2052-9.1.0.4468</vt:lpwstr>
  </property>
</Properties>
</file>